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7E" w:rsidRDefault="00EA56DA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13.04</w:t>
      </w:r>
      <w:r w:rsidR="00DD210D">
        <w:rPr>
          <w:rFonts w:ascii="Arial" w:hAnsi="Arial"/>
        </w:rPr>
        <w:t>.2016</w:t>
      </w:r>
    </w:p>
    <w:p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:rsidR="006D3074" w:rsidRDefault="00EA56DA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Mit Volldampf in die Saison 2016</w:t>
      </w:r>
    </w:p>
    <w:p w:rsidR="007E1D7E" w:rsidRPr="006D3074" w:rsidRDefault="00EA56DA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„</w:t>
      </w:r>
      <w:proofErr w:type="spellStart"/>
      <w:r>
        <w:rPr>
          <w:rFonts w:ascii="Arial" w:hAnsi="Arial"/>
          <w:sz w:val="32"/>
        </w:rPr>
        <w:t>Vulkan-Expreß</w:t>
      </w:r>
      <w:proofErr w:type="spellEnd"/>
      <w:r>
        <w:rPr>
          <w:rFonts w:ascii="Arial" w:hAnsi="Arial"/>
          <w:sz w:val="32"/>
        </w:rPr>
        <w:t>“ wieder mit Dampflok unterwegs</w:t>
      </w:r>
    </w:p>
    <w:p w:rsidR="007E1D7E" w:rsidRDefault="007E1D7E" w:rsidP="007E1D7E">
      <w:pPr>
        <w:spacing w:after="0"/>
        <w:jc w:val="both"/>
        <w:rPr>
          <w:rFonts w:ascii="Arial" w:hAnsi="Arial"/>
        </w:rPr>
      </w:pPr>
    </w:p>
    <w:p w:rsidR="00367954" w:rsidRDefault="0036795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 diesem Jahr startet</w:t>
      </w:r>
      <w:r w:rsidR="00EA56DA">
        <w:rPr>
          <w:rFonts w:ascii="Arial" w:hAnsi="Arial"/>
        </w:rPr>
        <w:t>e</w:t>
      </w:r>
      <w:r>
        <w:rPr>
          <w:rFonts w:ascii="Arial" w:hAnsi="Arial"/>
        </w:rPr>
        <w:t xml:space="preserve"> die Brohltalbahn bereits besonders früh in die </w:t>
      </w:r>
      <w:proofErr w:type="spellStart"/>
      <w:r>
        <w:rPr>
          <w:rFonts w:ascii="Arial" w:hAnsi="Arial"/>
        </w:rPr>
        <w:t>Sommersa</w:t>
      </w:r>
      <w:r>
        <w:rPr>
          <w:rFonts w:ascii="Arial" w:hAnsi="Arial"/>
        </w:rPr>
        <w:t>i</w:t>
      </w:r>
      <w:r w:rsidR="00EA56DA">
        <w:rPr>
          <w:rFonts w:ascii="Arial" w:hAnsi="Arial"/>
        </w:rPr>
        <w:t>on</w:t>
      </w:r>
      <w:proofErr w:type="spellEnd"/>
      <w:r w:rsidR="00EA56DA">
        <w:rPr>
          <w:rFonts w:ascii="Arial" w:hAnsi="Arial"/>
        </w:rPr>
        <w:t>: seit</w:t>
      </w:r>
      <w:r>
        <w:rPr>
          <w:rFonts w:ascii="Arial" w:hAnsi="Arial"/>
        </w:rPr>
        <w:t xml:space="preserve"> Karfreitag ist der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>“ wieder regelmäßig zwischen Brohl-Lützing am Rhein und Kempenich-Engeln in der Eifel unterwegs.</w:t>
      </w: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6D3074" w:rsidRPr="006D3074" w:rsidRDefault="00367954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Fahrplanmäßige Fahrten an allen Sonntagen</w:t>
      </w: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367954" w:rsidRDefault="0036795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Im April bietet die Brohltalbahn an allen Sonntagen fahrplanmäßige Fahrten mit dem historischen Dieselzug durch das idyllische Brohltal an. </w:t>
      </w:r>
      <w:r w:rsidR="00EA56DA">
        <w:rPr>
          <w:rFonts w:ascii="Arial" w:hAnsi="Arial"/>
        </w:rPr>
        <w:t>Zweimal</w:t>
      </w:r>
      <w:r>
        <w:rPr>
          <w:rFonts w:ascii="Arial" w:hAnsi="Arial"/>
        </w:rPr>
        <w:t xml:space="preserve"> startet der kleine Zug vom Brohltalbahnhof in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(direkt gegenüber des DB-Bahnhofs</w:t>
      </w:r>
      <w:proofErr w:type="gramStart"/>
      <w:r>
        <w:rPr>
          <w:rFonts w:ascii="Arial" w:hAnsi="Arial"/>
        </w:rPr>
        <w:t>) auf</w:t>
      </w:r>
      <w:proofErr w:type="gramEnd"/>
      <w:r>
        <w:rPr>
          <w:rFonts w:ascii="Arial" w:hAnsi="Arial"/>
        </w:rPr>
        <w:t xml:space="preserve"> seine 1,5-stündige Reise nach Engeln in der Eifel. Unterwegs werden 7 Zwische</w:t>
      </w:r>
      <w:r>
        <w:rPr>
          <w:rFonts w:ascii="Arial" w:hAnsi="Arial"/>
        </w:rPr>
        <w:t>n</w:t>
      </w:r>
      <w:r>
        <w:rPr>
          <w:rFonts w:ascii="Arial" w:hAnsi="Arial"/>
        </w:rPr>
        <w:t>stationen angefahren und ein Höhenunterschied von rund 400 m überwunden.</w:t>
      </w:r>
    </w:p>
    <w:p w:rsidR="00367954" w:rsidRDefault="00367954" w:rsidP="007E1D7E">
      <w:pPr>
        <w:spacing w:after="0"/>
        <w:jc w:val="both"/>
        <w:rPr>
          <w:rFonts w:ascii="Arial" w:hAnsi="Arial"/>
        </w:rPr>
      </w:pPr>
    </w:p>
    <w:p w:rsidR="00367954" w:rsidRDefault="0036795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Der Ein- und Ausstieg kann an allen Stationen im Brohltal erfolgen. Alle Informati</w:t>
      </w:r>
      <w:r>
        <w:rPr>
          <w:rFonts w:ascii="Arial" w:hAnsi="Arial"/>
        </w:rPr>
        <w:t>o</w:t>
      </w:r>
      <w:r>
        <w:rPr>
          <w:rFonts w:ascii="Arial" w:hAnsi="Arial"/>
        </w:rPr>
        <w:t>nen zu den Ausflugsmöglichkeiten mit dem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 xml:space="preserve">“ sind im Internet unter </w:t>
      </w:r>
      <w:proofErr w:type="spellStart"/>
      <w:r>
        <w:rPr>
          <w:rFonts w:ascii="Arial" w:hAnsi="Arial"/>
        </w:rPr>
        <w:t>www.vulkan-express.de/stationen-und-ausfluege</w:t>
      </w:r>
      <w:proofErr w:type="spellEnd"/>
      <w:r>
        <w:rPr>
          <w:rFonts w:ascii="Arial" w:hAnsi="Arial"/>
        </w:rPr>
        <w:t xml:space="preserve"> zusammengestellt worden.</w:t>
      </w:r>
    </w:p>
    <w:p w:rsidR="00367954" w:rsidRDefault="00367954" w:rsidP="007E1D7E">
      <w:pPr>
        <w:spacing w:after="0"/>
        <w:jc w:val="both"/>
        <w:rPr>
          <w:rFonts w:ascii="Arial" w:hAnsi="Arial"/>
        </w:rPr>
      </w:pP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6D3074" w:rsidRPr="006D3074" w:rsidRDefault="00367954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Dampflokeinsatz am 30.04.2016 und 01.05.2016</w:t>
      </w:r>
    </w:p>
    <w:p w:rsidR="006D3074" w:rsidRDefault="006D3074" w:rsidP="007E1D7E">
      <w:pPr>
        <w:spacing w:after="0"/>
        <w:jc w:val="both"/>
        <w:rPr>
          <w:rFonts w:ascii="Arial" w:hAnsi="Arial"/>
        </w:rPr>
      </w:pPr>
    </w:p>
    <w:p w:rsidR="00367954" w:rsidRDefault="00367954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Am letzten Samstag im April und am folgenden Maifeiertag startet die Brohltalbahn auch in die Dampfsaison 2016. Die historische </w:t>
      </w:r>
      <w:proofErr w:type="spellStart"/>
      <w:r>
        <w:rPr>
          <w:rFonts w:ascii="Arial" w:hAnsi="Arial"/>
        </w:rPr>
        <w:t>Mallet-Dampflokomotive</w:t>
      </w:r>
      <w:proofErr w:type="spellEnd"/>
      <w:r>
        <w:rPr>
          <w:rFonts w:ascii="Arial" w:hAnsi="Arial"/>
        </w:rPr>
        <w:t xml:space="preserve"> „11</w:t>
      </w:r>
      <w:r w:rsidRPr="00367954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 xml:space="preserve">“ wird im diesjährigen Sommerfahrplan an ausgewählten Wochenenden wieder zwischen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eingesetzt. Eingesetzt werden drei Züge pro Richtung: um 09:30 Uhr (Diesel), 10:40 Uhr (Dampf) und 14:30 Uhr (Dampf) starten die Züge ab Brohl-Lützing, um 11:30 Uhr (Dampf ab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), 14:50 Uhr (Dampf ab </w:t>
      </w:r>
      <w:proofErr w:type="spellStart"/>
      <w:r>
        <w:rPr>
          <w:rFonts w:ascii="Arial" w:hAnsi="Arial"/>
        </w:rPr>
        <w:t>Obe</w:t>
      </w:r>
      <w:r>
        <w:rPr>
          <w:rFonts w:ascii="Arial" w:hAnsi="Arial"/>
        </w:rPr>
        <w:t>r</w:t>
      </w:r>
      <w:r>
        <w:rPr>
          <w:rFonts w:ascii="Arial" w:hAnsi="Arial"/>
        </w:rPr>
        <w:t>zissen</w:t>
      </w:r>
      <w:proofErr w:type="spellEnd"/>
      <w:r>
        <w:rPr>
          <w:rFonts w:ascii="Arial" w:hAnsi="Arial"/>
        </w:rPr>
        <w:t>) und 16:50 Uhr (Diesel) fahren die Züge ab Engeln zurück zum Rhein.</w:t>
      </w:r>
    </w:p>
    <w:p w:rsidR="00367954" w:rsidRDefault="00367954" w:rsidP="007E1D7E">
      <w:pPr>
        <w:spacing w:after="0"/>
        <w:jc w:val="both"/>
        <w:rPr>
          <w:rFonts w:ascii="Arial" w:hAnsi="Arial"/>
        </w:rPr>
      </w:pPr>
    </w:p>
    <w:p w:rsidR="00367954" w:rsidRDefault="00367954" w:rsidP="0036795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Alle Züge können flexibel und auch auf Teilstrecken genutzt werden. Eine Hin- und Rückfahrt über die Gesamtstrecke kostet für Erwachsene mit Dampfzuschlag u</w:t>
      </w:r>
      <w:r>
        <w:rPr>
          <w:rFonts w:ascii="Arial" w:hAnsi="Arial"/>
        </w:rPr>
        <w:t>n</w:t>
      </w:r>
      <w:r>
        <w:rPr>
          <w:rFonts w:ascii="Arial" w:hAnsi="Arial"/>
        </w:rPr>
        <w:t>verändert 19 Euro (Kinder 9,50 Euro), eine Familienkarte (</w:t>
      </w:r>
      <w:proofErr w:type="gramStart"/>
      <w:r>
        <w:rPr>
          <w:rFonts w:ascii="Arial" w:hAnsi="Arial"/>
        </w:rPr>
        <w:t>2 Erw.,</w:t>
      </w:r>
      <w:proofErr w:type="gramEnd"/>
      <w:r>
        <w:rPr>
          <w:rFonts w:ascii="Arial" w:hAnsi="Arial"/>
        </w:rPr>
        <w:t xml:space="preserve"> 3 Ki</w:t>
      </w:r>
      <w:r w:rsidR="00EA56DA">
        <w:rPr>
          <w:rFonts w:ascii="Arial" w:hAnsi="Arial"/>
        </w:rPr>
        <w:t>nder) ist für Dampfzüge ab 39</w:t>
      </w:r>
      <w:r>
        <w:rPr>
          <w:rFonts w:ascii="Arial" w:hAnsi="Arial"/>
        </w:rPr>
        <w:t xml:space="preserve"> Euro zu haben. Teilstrecken und Dieselzüge sind entsprechend günstiger.</w:t>
      </w:r>
    </w:p>
    <w:p w:rsidR="00367954" w:rsidRDefault="00367954" w:rsidP="007E1D7E">
      <w:pPr>
        <w:spacing w:after="0"/>
        <w:jc w:val="both"/>
        <w:rPr>
          <w:rFonts w:ascii="Arial" w:hAnsi="Arial"/>
        </w:rPr>
      </w:pPr>
    </w:p>
    <w:p w:rsidR="00367954" w:rsidRDefault="00367954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Dichter Fahrplan ab Mai</w:t>
      </w:r>
    </w:p>
    <w:p w:rsidR="006D3074" w:rsidRPr="00367954" w:rsidRDefault="006D3074" w:rsidP="007E1D7E">
      <w:pPr>
        <w:spacing w:after="0"/>
        <w:jc w:val="both"/>
        <w:rPr>
          <w:rFonts w:ascii="Arial" w:hAnsi="Arial"/>
          <w:b/>
        </w:rPr>
      </w:pPr>
    </w:p>
    <w:p w:rsidR="00EA7884" w:rsidRDefault="00EA56DA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Der </w:t>
      </w:r>
      <w:r w:rsidR="006D3074">
        <w:rPr>
          <w:rFonts w:ascii="Arial" w:hAnsi="Arial"/>
        </w:rPr>
        <w:t xml:space="preserve">Monatswechsel zum Mai läutet </w:t>
      </w:r>
      <w:r w:rsidR="00367954">
        <w:rPr>
          <w:rFonts w:ascii="Arial" w:hAnsi="Arial"/>
        </w:rPr>
        <w:t>neben</w:t>
      </w:r>
      <w:r w:rsidR="006D3074">
        <w:rPr>
          <w:rFonts w:ascii="Arial" w:hAnsi="Arial"/>
        </w:rPr>
        <w:t xml:space="preserve"> dem ersten Dampflok-Wochenende </w:t>
      </w:r>
      <w:r w:rsidR="00367954">
        <w:rPr>
          <w:rFonts w:ascii="Arial" w:hAnsi="Arial"/>
        </w:rPr>
        <w:t xml:space="preserve">auch </w:t>
      </w:r>
      <w:r w:rsidR="006D3074">
        <w:rPr>
          <w:rFonts w:ascii="Arial" w:hAnsi="Arial"/>
        </w:rPr>
        <w:t xml:space="preserve">den Beginn des dichten Sommerfahrplans mit Fahrten an allen </w:t>
      </w:r>
      <w:proofErr w:type="gramStart"/>
      <w:r w:rsidR="006D3074">
        <w:rPr>
          <w:rFonts w:ascii="Arial" w:hAnsi="Arial"/>
        </w:rPr>
        <w:t>Dienstagen, Do</w:t>
      </w:r>
      <w:r w:rsidR="006D3074">
        <w:rPr>
          <w:rFonts w:ascii="Arial" w:hAnsi="Arial"/>
        </w:rPr>
        <w:t>n</w:t>
      </w:r>
      <w:r w:rsidR="006D3074">
        <w:rPr>
          <w:rFonts w:ascii="Arial" w:hAnsi="Arial"/>
        </w:rPr>
        <w:t>nerstagen,</w:t>
      </w:r>
      <w:proofErr w:type="gramEnd"/>
      <w:r w:rsidR="006D3074">
        <w:rPr>
          <w:rFonts w:ascii="Arial" w:hAnsi="Arial"/>
        </w:rPr>
        <w:t xml:space="preserve"> Freitagen und an Wochenenden ein. Ab Juni wird zusätzlich auch mit</w:t>
      </w:r>
      <w:r w:rsidR="006D3074">
        <w:rPr>
          <w:rFonts w:ascii="Arial" w:hAnsi="Arial"/>
        </w:rPr>
        <w:t>t</w:t>
      </w:r>
      <w:r w:rsidR="006D3074">
        <w:rPr>
          <w:rFonts w:ascii="Arial" w:hAnsi="Arial"/>
        </w:rPr>
        <w:t>wochs gefahren.</w:t>
      </w:r>
      <w:r w:rsidR="00EA7884">
        <w:rPr>
          <w:rFonts w:ascii="Arial" w:hAnsi="Arial"/>
        </w:rPr>
        <w:t xml:space="preserve"> Durchschnittlich zwei Mal im Monat wird ein erweiterter Fahrplan unter Einsatz der historischen Dampflokomotive „11</w:t>
      </w:r>
      <w:r w:rsidR="00EA7884" w:rsidRPr="00EA7884">
        <w:rPr>
          <w:rFonts w:ascii="Arial" w:hAnsi="Arial"/>
          <w:vertAlign w:val="superscript"/>
        </w:rPr>
        <w:t>sm</w:t>
      </w:r>
      <w:r w:rsidR="00EA7884">
        <w:rPr>
          <w:rFonts w:ascii="Arial" w:hAnsi="Arial"/>
        </w:rPr>
        <w:t>“ angeboten.</w:t>
      </w:r>
      <w:r>
        <w:rPr>
          <w:rFonts w:ascii="Arial" w:hAnsi="Arial"/>
        </w:rPr>
        <w:t xml:space="preserve"> Freitags im Mai und Juni gibt es neu ein interessantes Kombiangebot mit der Bonner Persone</w:t>
      </w:r>
      <w:r>
        <w:rPr>
          <w:rFonts w:ascii="Arial" w:hAnsi="Arial"/>
        </w:rPr>
        <w:t>n</w:t>
      </w:r>
      <w:r>
        <w:rPr>
          <w:rFonts w:ascii="Arial" w:hAnsi="Arial"/>
        </w:rPr>
        <w:t>schifffahrt</w:t>
      </w:r>
      <w:proofErr w:type="gramStart"/>
      <w:r>
        <w:rPr>
          <w:rFonts w:ascii="Arial" w:hAnsi="Arial"/>
        </w:rPr>
        <w:t>: mit</w:t>
      </w:r>
      <w:proofErr w:type="gramEnd"/>
      <w:r>
        <w:rPr>
          <w:rFonts w:ascii="Arial" w:hAnsi="Arial"/>
        </w:rPr>
        <w:t xml:space="preserve"> dem Schiff geht’s von Bonn, Königswinter oder Linz nach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und von dort mit dem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 xml:space="preserve">“ in die Eifel. 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 xml:space="preserve">Für die Anreise nach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Die Parkplätze in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sind begrenzt.</w:t>
      </w:r>
    </w:p>
    <w:p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6" w:history="1">
        <w:proofErr w:type="spellStart"/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  <w:proofErr w:type="spellEnd"/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proofErr w:type="spellStart"/>
      <w:r w:rsidRPr="00EA7884">
        <w:rPr>
          <w:rFonts w:ascii="Arial" w:hAnsi="Arial" w:cs="Helvetica"/>
          <w:b/>
          <w:i/>
          <w:color w:val="000000"/>
          <w:szCs w:val="18"/>
        </w:rPr>
        <w:t>buero@vulkan-express.de</w:t>
      </w:r>
      <w:proofErr w:type="spellEnd"/>
      <w:r w:rsidRPr="00EA7884">
        <w:rPr>
          <w:rFonts w:ascii="Arial" w:hAnsi="Arial" w:cs="Helvetica"/>
          <w:b/>
          <w:i/>
          <w:color w:val="000000"/>
          <w:szCs w:val="18"/>
        </w:rPr>
        <w:t xml:space="preserve"> und Tel. 02636-80303. </w:t>
      </w:r>
    </w:p>
    <w:p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proofErr w:type="spellStart"/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  <w:proofErr w:type="spellEnd"/>
    </w:p>
    <w:p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  <w:proofErr w:type="spellEnd"/>
    </w:p>
    <w:p w:rsidR="007E1D7E" w:rsidRPr="0007086B" w:rsidRDefault="007E1D7E" w:rsidP="007E1D7E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Facebook</w:t>
      </w:r>
      <w:proofErr w:type="spellEnd"/>
      <w:r>
        <w:rPr>
          <w:rFonts w:ascii="Arial" w:hAnsi="Arial"/>
          <w:lang w:val="en-GB"/>
        </w:rPr>
        <w:t>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4644F2"/>
    <w:rsid w:val="00367954"/>
    <w:rsid w:val="004644F2"/>
    <w:rsid w:val="005C447F"/>
    <w:rsid w:val="006D3074"/>
    <w:rsid w:val="007A1293"/>
    <w:rsid w:val="007E1D7E"/>
    <w:rsid w:val="00C46941"/>
    <w:rsid w:val="00DD210D"/>
    <w:rsid w:val="00EA56DA"/>
    <w:rsid w:val="00EA7884"/>
    <w:rsid w:val="00F9029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ulkan-expres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7</cp:revision>
  <cp:lastPrinted>2011-05-25T20:51:00Z</cp:lastPrinted>
  <dcterms:created xsi:type="dcterms:W3CDTF">2016-01-14T20:22:00Z</dcterms:created>
  <dcterms:modified xsi:type="dcterms:W3CDTF">2016-04-13T19:26:00Z</dcterms:modified>
</cp:coreProperties>
</file>